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DB4C" w14:textId="0B139229" w:rsidR="006420C8" w:rsidRDefault="004F2D04" w:rsidP="000224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roxima Nova" w:hAnsi="Proxima Nova" w:cs="Segoe UI"/>
          <w:sz w:val="18"/>
          <w:szCs w:val="18"/>
        </w:rPr>
      </w:pPr>
      <w:r w:rsidRPr="0002244D">
        <w:rPr>
          <w:rStyle w:val="eop"/>
          <w:rFonts w:ascii="Proxima Nova" w:eastAsiaTheme="majorEastAsia" w:hAnsi="Proxima Nova" w:cs="Calibri"/>
        </w:rPr>
        <w:t> </w:t>
      </w:r>
      <w:r w:rsidR="006420C8" w:rsidRPr="0002244D">
        <w:rPr>
          <w:rStyle w:val="normaltextrun"/>
          <w:rFonts w:ascii="Proxima Nova" w:eastAsiaTheme="majorEastAsia" w:hAnsi="Proxima Nova" w:cs="Calibri"/>
          <w:b/>
          <w:bCs/>
          <w:color w:val="000000" w:themeColor="text1"/>
          <w:sz w:val="20"/>
          <w:szCs w:val="20"/>
        </w:rPr>
        <w:t>Make Your Case Letter: PLTW Summit 2024 | Virtual Attendance</w:t>
      </w:r>
    </w:p>
    <w:p w14:paraId="4306E25F" w14:textId="77777777" w:rsidR="00806DE1" w:rsidRPr="00806DE1" w:rsidRDefault="00806DE1" w:rsidP="000224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roxima Nova" w:hAnsi="Proxima Nova" w:cs="Segoe UI"/>
          <w:sz w:val="18"/>
          <w:szCs w:val="18"/>
        </w:rPr>
      </w:pPr>
    </w:p>
    <w:p w14:paraId="130CA39E" w14:textId="77777777" w:rsidR="006420C8" w:rsidRPr="0002244D" w:rsidRDefault="006420C8" w:rsidP="0002244D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 xml:space="preserve">Dear </w:t>
      </w: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  <w:shd w:val="clear" w:color="auto" w:fill="FFFF00"/>
        </w:rPr>
        <w:t>&lt;Name&gt;</w:t>
      </w: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>, </w:t>
      </w:r>
      <w:r w:rsidRPr="0002244D">
        <w:rPr>
          <w:rStyle w:val="eop"/>
          <w:rFonts w:ascii="Proxima Nova" w:eastAsiaTheme="majorEastAsia" w:hAnsi="Proxima Nova" w:cs="Calibri"/>
          <w:color w:val="000000"/>
          <w:sz w:val="20"/>
          <w:szCs w:val="20"/>
        </w:rPr>
        <w:t> </w:t>
      </w:r>
    </w:p>
    <w:p w14:paraId="66ED8FEE" w14:textId="77777777" w:rsidR="006420C8" w:rsidRPr="0002244D" w:rsidRDefault="006420C8" w:rsidP="0002244D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normaltextrun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  <w:r w:rsidRPr="0002244D">
        <w:rPr>
          <w:rStyle w:val="eop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</w:p>
    <w:p w14:paraId="42B78BC1" w14:textId="1EBCC161" w:rsidR="006420C8" w:rsidRPr="0002244D" w:rsidRDefault="006420C8" w:rsidP="0002244D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 xml:space="preserve">I would like to attend PLTW Summit 2024 Oct. 3-5, 2024, held virtually. This conference will </w:t>
      </w:r>
      <w:r w:rsidR="000C7952" w:rsidRPr="0002244D">
        <w:rPr>
          <w:rStyle w:val="normaltextrun"/>
          <w:rFonts w:ascii="Proxima Nova" w:eastAsiaTheme="majorEastAsia" w:hAnsi="Proxima Nova" w:cs="Calibri"/>
          <w:color w:val="000000" w:themeColor="text1"/>
          <w:sz w:val="20"/>
          <w:szCs w:val="20"/>
        </w:rPr>
        <w:t xml:space="preserve">have </w:t>
      </w: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 xml:space="preserve">sessions that are directly applicable to my work on </w:t>
      </w:r>
      <w:r w:rsidRPr="0002244D">
        <w:rPr>
          <w:rStyle w:val="normaltextrun"/>
          <w:rFonts w:ascii="Proxima Nova" w:eastAsiaTheme="majorEastAsia" w:hAnsi="Proxima Nova" w:cs="Calibri"/>
          <w:b/>
          <w:bCs/>
          <w:color w:val="000000"/>
          <w:sz w:val="20"/>
          <w:szCs w:val="20"/>
          <w:shd w:val="clear" w:color="auto" w:fill="FFFF00"/>
        </w:rPr>
        <w:t>&lt;initiatives or project(s) you are working on&gt;</w:t>
      </w: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>. </w:t>
      </w:r>
      <w:r w:rsidRPr="0002244D">
        <w:rPr>
          <w:rStyle w:val="eop"/>
          <w:rFonts w:ascii="Proxima Nova" w:eastAsiaTheme="majorEastAsia" w:hAnsi="Proxima Nova" w:cs="Calibri"/>
          <w:color w:val="000000"/>
          <w:sz w:val="20"/>
          <w:szCs w:val="20"/>
        </w:rPr>
        <w:t> </w:t>
      </w:r>
    </w:p>
    <w:p w14:paraId="16795357" w14:textId="77777777" w:rsidR="006420C8" w:rsidRPr="0002244D" w:rsidRDefault="006420C8" w:rsidP="0002244D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normaltextrun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  <w:r w:rsidRPr="0002244D">
        <w:rPr>
          <w:rStyle w:val="eop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</w:p>
    <w:p w14:paraId="477EFD7B" w14:textId="77777777" w:rsidR="006420C8" w:rsidRPr="0002244D" w:rsidRDefault="006420C8" w:rsidP="0002244D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 xml:space="preserve">PLTW Summit includes dozens of in-depth training sessions, demonstrations of the latest technologies, resources for our </w:t>
      </w:r>
      <w:r w:rsidRPr="0002244D">
        <w:rPr>
          <w:rStyle w:val="normaltextrun"/>
          <w:rFonts w:ascii="Proxima Nova" w:eastAsiaTheme="majorEastAsia" w:hAnsi="Proxima Nova" w:cs="Calibri"/>
          <w:b/>
          <w:bCs/>
          <w:color w:val="000000"/>
          <w:sz w:val="20"/>
          <w:szCs w:val="20"/>
          <w:shd w:val="clear" w:color="auto" w:fill="FFFF00"/>
        </w:rPr>
        <w:t>&lt;institution, classrooms, organization, etc.&gt;</w:t>
      </w: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>, and hands-on workshops with PLTW’s best-in-class STEM curriculum. PLTW Summit also offers a certificate of attendance to use towards Continuing Education Credits based on state and district requirements.</w:t>
      </w:r>
    </w:p>
    <w:p w14:paraId="6DCF3F75" w14:textId="77777777" w:rsidR="006420C8" w:rsidRPr="0002244D" w:rsidRDefault="006420C8" w:rsidP="0002244D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normaltextrun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  <w:r w:rsidRPr="0002244D">
        <w:rPr>
          <w:rStyle w:val="eop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</w:p>
    <w:p w14:paraId="42C25B4C" w14:textId="0D6D91E3" w:rsidR="006420C8" w:rsidRPr="0002244D" w:rsidRDefault="006420C8" w:rsidP="0002244D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 xml:space="preserve">Additionally, PLTW Summit’s virtual experience provides networking opportunities with many of my peers and others committed to empowering students to thrive in our evolving world. It's a great opportunity to gain first-hand insights on </w:t>
      </w:r>
      <w:r w:rsidRPr="0002244D">
        <w:rPr>
          <w:rStyle w:val="normaltextrun"/>
          <w:rFonts w:ascii="Proxima Nova" w:eastAsiaTheme="majorEastAsia" w:hAnsi="Proxima Nova" w:cs="Calibri"/>
          <w:b/>
          <w:bCs/>
          <w:color w:val="000000"/>
          <w:sz w:val="20"/>
          <w:szCs w:val="20"/>
          <w:shd w:val="clear" w:color="auto" w:fill="FFFF00"/>
        </w:rPr>
        <w:t>&lt;classroom solutions/relevant, engaging, hands-on learning/name subject areas or specific products interested in&gt;</w:t>
      </w: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 xml:space="preserve"> from breakout sessions, keynotes, vendors</w:t>
      </w:r>
      <w:r w:rsidRPr="0002244D">
        <w:rPr>
          <w:rStyle w:val="normaltextrun"/>
          <w:rFonts w:ascii="Proxima Nova" w:eastAsiaTheme="majorEastAsia" w:hAnsi="Proxima Nova" w:cs="Calibri"/>
          <w:color w:val="C239B3"/>
          <w:sz w:val="20"/>
          <w:szCs w:val="20"/>
          <w:u w:val="single"/>
        </w:rPr>
        <w:t>,</w:t>
      </w: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 xml:space="preserve"> and sponsors.  </w:t>
      </w:r>
      <w:r w:rsidRPr="0002244D">
        <w:rPr>
          <w:rStyle w:val="eop"/>
          <w:rFonts w:ascii="Proxima Nova" w:eastAsiaTheme="majorEastAsia" w:hAnsi="Proxima Nova" w:cs="Calibri"/>
          <w:color w:val="000000"/>
          <w:sz w:val="20"/>
          <w:szCs w:val="20"/>
        </w:rPr>
        <w:t> </w:t>
      </w:r>
    </w:p>
    <w:p w14:paraId="35354CC0" w14:textId="77777777" w:rsidR="006420C8" w:rsidRPr="0002244D" w:rsidRDefault="006420C8" w:rsidP="0002244D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normaltextrun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  <w:r w:rsidRPr="0002244D">
        <w:rPr>
          <w:rStyle w:val="eop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</w:p>
    <w:p w14:paraId="58CE28EE" w14:textId="5D041912" w:rsidR="006420C8" w:rsidRPr="0002244D" w:rsidRDefault="006420C8" w:rsidP="0002244D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normaltextrun"/>
          <w:rFonts w:ascii="Proxima Nova" w:eastAsiaTheme="majorEastAsia" w:hAnsi="Proxima Nova" w:cs="Calibri"/>
          <w:color w:val="000000" w:themeColor="text1"/>
          <w:sz w:val="20"/>
          <w:szCs w:val="20"/>
        </w:rPr>
        <w:t>I am seeking your support for the registration fee for the conference</w:t>
      </w:r>
      <w:r w:rsidR="00E71C1C" w:rsidRPr="0002244D">
        <w:rPr>
          <w:rStyle w:val="normaltextrun"/>
          <w:rFonts w:ascii="Proxima Nova" w:eastAsiaTheme="majorEastAsia" w:hAnsi="Proxima Nova" w:cs="Calibri"/>
          <w:color w:val="000000" w:themeColor="text1"/>
          <w:sz w:val="20"/>
          <w:szCs w:val="20"/>
        </w:rPr>
        <w:t xml:space="preserve"> of $445. </w:t>
      </w:r>
    </w:p>
    <w:p w14:paraId="3BE18E99" w14:textId="0142BC5B" w:rsidR="006420C8" w:rsidRPr="0002244D" w:rsidRDefault="006420C8" w:rsidP="0002244D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normaltextrun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  <w:r w:rsidRPr="0002244D">
        <w:rPr>
          <w:rStyle w:val="eop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  <w:r w:rsidRPr="0002244D">
        <w:rPr>
          <w:rStyle w:val="normaltextrun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</w:p>
    <w:p w14:paraId="57286177" w14:textId="77777777" w:rsidR="006420C8" w:rsidRPr="0002244D" w:rsidRDefault="006420C8" w:rsidP="0002244D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>PLTW Summit is only held every two years and presents a professional development opportunity for me to enhance my skills in STEM education</w:t>
      </w:r>
      <w:r w:rsidRPr="0002244D">
        <w:rPr>
          <w:rStyle w:val="normaltextrun"/>
          <w:rFonts w:ascii="Proxima Nova" w:eastAsiaTheme="majorEastAsia" w:hAnsi="Proxima Nova" w:cs="Calibri"/>
          <w:b/>
          <w:bCs/>
          <w:color w:val="000000"/>
          <w:sz w:val="20"/>
          <w:szCs w:val="20"/>
        </w:rPr>
        <w:t xml:space="preserve"> </w:t>
      </w: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 xml:space="preserve">while strengthening contacts in the </w:t>
      </w:r>
      <w:r w:rsidRPr="0002244D">
        <w:rPr>
          <w:rStyle w:val="normaltextrun"/>
          <w:rFonts w:ascii="Proxima Nova" w:eastAsiaTheme="majorEastAsia" w:hAnsi="Proxima Nova" w:cs="Calibri"/>
          <w:b/>
          <w:bCs/>
          <w:color w:val="000000"/>
          <w:sz w:val="20"/>
          <w:szCs w:val="20"/>
          <w:shd w:val="clear" w:color="auto" w:fill="FFFF00"/>
        </w:rPr>
        <w:t>&lt;insert your specific field&gt;</w:t>
      </w: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 xml:space="preserve"> field. My attendance at this conference will be a professional investment that will support streamlined practices, real-world solutions, and a network of peers to call upon.  </w:t>
      </w:r>
      <w:r w:rsidRPr="0002244D">
        <w:rPr>
          <w:rStyle w:val="eop"/>
          <w:rFonts w:ascii="Proxima Nova" w:eastAsiaTheme="majorEastAsia" w:hAnsi="Proxima Nova" w:cs="Calibri"/>
          <w:color w:val="000000"/>
          <w:sz w:val="20"/>
          <w:szCs w:val="20"/>
        </w:rPr>
        <w:t> </w:t>
      </w:r>
    </w:p>
    <w:p w14:paraId="433002EC" w14:textId="77777777" w:rsidR="006420C8" w:rsidRPr="0002244D" w:rsidRDefault="006420C8" w:rsidP="0002244D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normaltextrun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  <w:r w:rsidRPr="0002244D">
        <w:rPr>
          <w:rStyle w:val="eop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</w:p>
    <w:p w14:paraId="23ECF8C5" w14:textId="77777777" w:rsidR="006420C8" w:rsidRPr="0002244D" w:rsidRDefault="006420C8" w:rsidP="0002244D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normaltextrun"/>
          <w:rFonts w:ascii="Proxima Nova" w:eastAsiaTheme="majorEastAsia" w:hAnsi="Proxima Nova" w:cs="Calibri"/>
          <w:color w:val="000000" w:themeColor="text1"/>
          <w:sz w:val="20"/>
          <w:szCs w:val="20"/>
        </w:rPr>
        <w:t xml:space="preserve">For more information on the event, visit </w:t>
      </w:r>
      <w:hyperlink r:id="rId10">
        <w:r w:rsidRPr="0002244D">
          <w:rPr>
            <w:rStyle w:val="Hyperlink"/>
            <w:rFonts w:ascii="Proxima Nova" w:eastAsiaTheme="majorEastAsia" w:hAnsi="Proxima Nova" w:cs="Calibri"/>
            <w:sz w:val="20"/>
            <w:szCs w:val="20"/>
          </w:rPr>
          <w:t>pltw.org/summit.</w:t>
        </w:r>
      </w:hyperlink>
      <w:r w:rsidRPr="0002244D">
        <w:rPr>
          <w:rFonts w:ascii="Proxima Nova" w:hAnsi="Proxima Nova" w:cs="Segoe UI"/>
          <w:sz w:val="18"/>
          <w:szCs w:val="18"/>
        </w:rPr>
        <w:t xml:space="preserve"> </w:t>
      </w:r>
      <w:r w:rsidRPr="0002244D">
        <w:rPr>
          <w:rStyle w:val="normaltextrun"/>
          <w:rFonts w:ascii="Proxima Nova" w:eastAsiaTheme="majorEastAsia" w:hAnsi="Proxima Nova" w:cs="Calibri"/>
          <w:color w:val="000000" w:themeColor="text1"/>
          <w:sz w:val="20"/>
          <w:szCs w:val="20"/>
        </w:rPr>
        <w:t>I look forward to your reply.  </w:t>
      </w:r>
      <w:r w:rsidRPr="0002244D">
        <w:rPr>
          <w:rStyle w:val="eop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</w:p>
    <w:p w14:paraId="551059A8" w14:textId="77777777" w:rsidR="006420C8" w:rsidRPr="0002244D" w:rsidRDefault="006420C8" w:rsidP="0002244D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normaltextrun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  <w:r w:rsidRPr="0002244D">
        <w:rPr>
          <w:rStyle w:val="eop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</w:p>
    <w:p w14:paraId="6F4C75CB" w14:textId="77777777" w:rsidR="006420C8" w:rsidRPr="0002244D" w:rsidRDefault="006420C8" w:rsidP="0002244D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normaltextrun"/>
          <w:rFonts w:ascii="Proxima Nova" w:eastAsiaTheme="majorEastAsia" w:hAnsi="Proxima Nova" w:cs="Calibri"/>
          <w:color w:val="000000" w:themeColor="text1"/>
          <w:sz w:val="20"/>
          <w:szCs w:val="20"/>
        </w:rPr>
        <w:t>Sincerely, </w:t>
      </w:r>
      <w:r w:rsidRPr="0002244D">
        <w:rPr>
          <w:rStyle w:val="eop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</w:p>
    <w:p w14:paraId="634FDEEF" w14:textId="77777777" w:rsidR="006420C8" w:rsidRPr="0002244D" w:rsidRDefault="006420C8" w:rsidP="0002244D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  <w:shd w:val="clear" w:color="auto" w:fill="FFFF00"/>
        </w:rPr>
        <w:t>&lt;Insert Name Here&gt;</w:t>
      </w: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> </w:t>
      </w:r>
      <w:r w:rsidRPr="0002244D">
        <w:rPr>
          <w:rStyle w:val="eop"/>
          <w:rFonts w:ascii="Proxima Nova" w:eastAsiaTheme="majorEastAsia" w:hAnsi="Proxima Nova" w:cs="Calibri"/>
          <w:color w:val="000000"/>
          <w:sz w:val="20"/>
          <w:szCs w:val="20"/>
        </w:rPr>
        <w:t> </w:t>
      </w:r>
    </w:p>
    <w:p w14:paraId="0A287023" w14:textId="77777777" w:rsidR="006420C8" w:rsidRPr="0002244D" w:rsidRDefault="006420C8" w:rsidP="53CF7240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eop"/>
          <w:rFonts w:ascii="Proxima Nova" w:eastAsiaTheme="majorEastAsia" w:hAnsi="Proxima Nova" w:cs="Calibri"/>
        </w:rPr>
        <w:t> </w:t>
      </w:r>
    </w:p>
    <w:p w14:paraId="76572F28" w14:textId="77777777" w:rsidR="0007322A" w:rsidRPr="0002244D" w:rsidRDefault="0007322A" w:rsidP="53CF7240">
      <w:pPr>
        <w:rPr>
          <w:rFonts w:ascii="Proxima Nova" w:hAnsi="Proxima Nova"/>
        </w:rPr>
      </w:pPr>
    </w:p>
    <w:sectPr w:rsidR="0007322A" w:rsidRPr="0002244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D29D" w14:textId="77777777" w:rsidR="0002244D" w:rsidRDefault="0002244D" w:rsidP="0002244D">
      <w:pPr>
        <w:spacing w:after="0" w:line="240" w:lineRule="auto"/>
      </w:pPr>
      <w:r>
        <w:separator/>
      </w:r>
    </w:p>
  </w:endnote>
  <w:endnote w:type="continuationSeparator" w:id="0">
    <w:p w14:paraId="327289D4" w14:textId="77777777" w:rsidR="0002244D" w:rsidRDefault="0002244D" w:rsidP="0002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roxima Nova">
    <w:altName w:val="Candara"/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27826" w14:textId="321EC148" w:rsidR="0002244D" w:rsidRDefault="006763C3">
    <w:pPr>
      <w:pStyle w:val="Footer"/>
    </w:pPr>
    <w:r w:rsidRPr="000C7013">
      <w:rPr>
        <w:noProof/>
      </w:rPr>
      <w:drawing>
        <wp:anchor distT="0" distB="0" distL="114300" distR="114300" simplePos="0" relativeHeight="251661312" behindDoc="1" locked="0" layoutInCell="1" allowOverlap="1" wp14:anchorId="27C62026" wp14:editId="00FD4182">
          <wp:simplePos x="0" y="0"/>
          <wp:positionH relativeFrom="column">
            <wp:posOffset>4324175</wp:posOffset>
          </wp:positionH>
          <wp:positionV relativeFrom="paragraph">
            <wp:posOffset>-255270</wp:posOffset>
          </wp:positionV>
          <wp:extent cx="1795145" cy="21717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774" t="-5077"/>
                  <a:stretch/>
                </pic:blipFill>
                <pic:spPr bwMode="auto">
                  <a:xfrm>
                    <a:off x="0" y="0"/>
                    <a:ext cx="1795145" cy="217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244D">
      <w:rPr>
        <w:noProof/>
      </w:rPr>
      <w:drawing>
        <wp:anchor distT="0" distB="0" distL="114300" distR="114300" simplePos="0" relativeHeight="251659264" behindDoc="1" locked="0" layoutInCell="1" allowOverlap="1" wp14:anchorId="6F713240" wp14:editId="58224C12">
          <wp:simplePos x="0" y="0"/>
          <wp:positionH relativeFrom="column">
            <wp:posOffset>-893445</wp:posOffset>
          </wp:positionH>
          <wp:positionV relativeFrom="paragraph">
            <wp:posOffset>-251460</wp:posOffset>
          </wp:positionV>
          <wp:extent cx="7741920" cy="982345"/>
          <wp:effectExtent l="0" t="0" r="508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920" cy="982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244D" w:rsidRPr="0045525C">
      <w:rPr>
        <w:noProof/>
      </w:rPr>
      <w:drawing>
        <wp:anchor distT="0" distB="0" distL="114300" distR="114300" simplePos="0" relativeHeight="251660288" behindDoc="1" locked="0" layoutInCell="1" allowOverlap="1" wp14:anchorId="2A0EED57" wp14:editId="60E9ABDD">
          <wp:simplePos x="0" y="0"/>
          <wp:positionH relativeFrom="margin">
            <wp:posOffset>-286385</wp:posOffset>
          </wp:positionH>
          <wp:positionV relativeFrom="paragraph">
            <wp:posOffset>-492125</wp:posOffset>
          </wp:positionV>
          <wp:extent cx="2327910" cy="819785"/>
          <wp:effectExtent l="0" t="0" r="0" b="0"/>
          <wp:wrapNone/>
          <wp:docPr id="1" name="Picture 1" descr="A logo with colorful squa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colorful squares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91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D3523" w14:textId="77777777" w:rsidR="0002244D" w:rsidRDefault="0002244D" w:rsidP="0002244D">
      <w:pPr>
        <w:spacing w:after="0" w:line="240" w:lineRule="auto"/>
      </w:pPr>
      <w:r>
        <w:separator/>
      </w:r>
    </w:p>
  </w:footnote>
  <w:footnote w:type="continuationSeparator" w:id="0">
    <w:p w14:paraId="782250B3" w14:textId="77777777" w:rsidR="0002244D" w:rsidRDefault="0002244D" w:rsidP="00022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8690C"/>
    <w:multiLevelType w:val="multilevel"/>
    <w:tmpl w:val="95A0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145FEC"/>
    <w:multiLevelType w:val="multilevel"/>
    <w:tmpl w:val="3A0E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025AC6"/>
    <w:multiLevelType w:val="multilevel"/>
    <w:tmpl w:val="528A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6170960">
    <w:abstractNumId w:val="2"/>
  </w:num>
  <w:num w:numId="2" w16cid:durableId="1971127655">
    <w:abstractNumId w:val="1"/>
  </w:num>
  <w:num w:numId="3" w16cid:durableId="209435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04"/>
    <w:rsid w:val="0002244D"/>
    <w:rsid w:val="0003330A"/>
    <w:rsid w:val="0007322A"/>
    <w:rsid w:val="00087332"/>
    <w:rsid w:val="000C7952"/>
    <w:rsid w:val="000E0F4B"/>
    <w:rsid w:val="003735E4"/>
    <w:rsid w:val="00461817"/>
    <w:rsid w:val="004F2D04"/>
    <w:rsid w:val="00566038"/>
    <w:rsid w:val="005B15B7"/>
    <w:rsid w:val="005B31D9"/>
    <w:rsid w:val="006058E5"/>
    <w:rsid w:val="006420C8"/>
    <w:rsid w:val="006763C3"/>
    <w:rsid w:val="006E1DF1"/>
    <w:rsid w:val="00706BC7"/>
    <w:rsid w:val="007B4AE2"/>
    <w:rsid w:val="00806DE1"/>
    <w:rsid w:val="00915779"/>
    <w:rsid w:val="00A556B6"/>
    <w:rsid w:val="00C0521F"/>
    <w:rsid w:val="00D30DE2"/>
    <w:rsid w:val="00E6211F"/>
    <w:rsid w:val="00E71C1C"/>
    <w:rsid w:val="00F24DFA"/>
    <w:rsid w:val="16260FFD"/>
    <w:rsid w:val="183ACFB1"/>
    <w:rsid w:val="193B1A1F"/>
    <w:rsid w:val="1C002EF8"/>
    <w:rsid w:val="53CF7240"/>
    <w:rsid w:val="6F7CA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CF2D7"/>
  <w15:chartTrackingRefBased/>
  <w15:docId w15:val="{AEEA393C-F196-4513-B6B9-0CB58CFE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D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D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D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D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D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D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D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D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D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D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D0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4F2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F2D04"/>
  </w:style>
  <w:style w:type="character" w:customStyle="1" w:styleId="eop">
    <w:name w:val="eop"/>
    <w:basedOn w:val="DefaultParagraphFont"/>
    <w:rsid w:val="004F2D04"/>
  </w:style>
  <w:style w:type="character" w:styleId="Hyperlink">
    <w:name w:val="Hyperlink"/>
    <w:basedOn w:val="DefaultParagraphFont"/>
    <w:uiPriority w:val="99"/>
    <w:unhideWhenUsed/>
    <w:rsid w:val="004F2D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D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42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20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20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0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79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2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44D"/>
  </w:style>
  <w:style w:type="paragraph" w:styleId="Footer">
    <w:name w:val="footer"/>
    <w:basedOn w:val="Normal"/>
    <w:link w:val="FooterChar"/>
    <w:uiPriority w:val="99"/>
    <w:unhideWhenUsed/>
    <w:rsid w:val="00022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pltw.org/summ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przybysz/Library/CloudStorage/OneDrive-ProjectLeadTheWayInc/Shared%20Documents/2024/02_2024/11%20Summit%20%202024%20Word%20Template/PLTW-Summit-202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cc54b3-d39b-4480-ad3c-9ff18408a3ee" xsi:nil="true"/>
    <lcf76f155ced4ddcb4097134ff3c332f xmlns="6ede0a71-5647-4b17-8fa8-77a7ab2e8a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0DE2EFF78864B88ADCD88660E6FA2" ma:contentTypeVersion="20" ma:contentTypeDescription="Create a new document." ma:contentTypeScope="" ma:versionID="c9157b6757f0b117a57af3e723060937">
  <xsd:schema xmlns:xsd="http://www.w3.org/2001/XMLSchema" xmlns:xs="http://www.w3.org/2001/XMLSchema" xmlns:p="http://schemas.microsoft.com/office/2006/metadata/properties" xmlns:ns2="6ede0a71-5647-4b17-8fa8-77a7ab2e8a65" xmlns:ns3="40cc54b3-d39b-4480-ad3c-9ff18408a3ee" targetNamespace="http://schemas.microsoft.com/office/2006/metadata/properties" ma:root="true" ma:fieldsID="5ec407a7322b6c553d8c82ff6656cfd5" ns2:_="" ns3:_="">
    <xsd:import namespace="6ede0a71-5647-4b17-8fa8-77a7ab2e8a65"/>
    <xsd:import namespace="40cc54b3-d39b-4480-ad3c-9ff18408a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e0a71-5647-4b17-8fa8-77a7ab2e8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b0c661-9fb8-4c09-9b9a-6ade8977a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c54b3-d39b-4480-ad3c-9ff18408a3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321c730b-eaae-4faf-94af-211bd94589d4}" ma:internalName="TaxCatchAll" ma:readOnly="false" ma:showField="CatchAllData" ma:web="40cc54b3-d39b-4480-ad3c-9ff18408a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100A6-17A2-485C-9CCE-34F9CF83C0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806C0-CA87-4232-BDAA-47D941F73EB0}">
  <ds:schemaRefs>
    <ds:schemaRef ds:uri="http://schemas.microsoft.com/office/2006/metadata/properties"/>
    <ds:schemaRef ds:uri="http://schemas.microsoft.com/office/infopath/2007/PartnerControls"/>
    <ds:schemaRef ds:uri="8bee0645-d2ef-43a0-81ad-8fa9806da162"/>
    <ds:schemaRef ds:uri="4d2f47c6-de20-4bcc-b703-c668dc898b65"/>
    <ds:schemaRef ds:uri="40cc54b3-d39b-4480-ad3c-9ff18408a3ee"/>
    <ds:schemaRef ds:uri="6ede0a71-5647-4b17-8fa8-77a7ab2e8a65"/>
  </ds:schemaRefs>
</ds:datastoreItem>
</file>

<file path=customXml/itemProps3.xml><?xml version="1.0" encoding="utf-8"?>
<ds:datastoreItem xmlns:ds="http://schemas.openxmlformats.org/officeDocument/2006/customXml" ds:itemID="{1C749F03-E319-445B-A137-05525770D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e0a71-5647-4b17-8fa8-77a7ab2e8a65"/>
    <ds:schemaRef ds:uri="40cc54b3-d39b-4480-ad3c-9ff18408a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PLTW-Summit-2024_word.dotx</Template>
  <TotalTime>3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Links>
    <vt:vector size="12" baseType="variant">
      <vt:variant>
        <vt:i4>2883631</vt:i4>
      </vt:variant>
      <vt:variant>
        <vt:i4>3</vt:i4>
      </vt:variant>
      <vt:variant>
        <vt:i4>0</vt:i4>
      </vt:variant>
      <vt:variant>
        <vt:i4>5</vt:i4>
      </vt:variant>
      <vt:variant>
        <vt:lpwstr>https://www.pltw.org/summit</vt:lpwstr>
      </vt:variant>
      <vt:variant>
        <vt:lpwstr/>
      </vt:variant>
      <vt:variant>
        <vt:i4>2883631</vt:i4>
      </vt:variant>
      <vt:variant>
        <vt:i4>0</vt:i4>
      </vt:variant>
      <vt:variant>
        <vt:i4>0</vt:i4>
      </vt:variant>
      <vt:variant>
        <vt:i4>5</vt:i4>
      </vt:variant>
      <vt:variant>
        <vt:lpwstr>https://www.pltw.org/summit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Pfenninger</dc:creator>
  <cp:keywords/>
  <dc:description/>
  <cp:lastModifiedBy>Tyler Przybysz</cp:lastModifiedBy>
  <cp:revision>7</cp:revision>
  <dcterms:created xsi:type="dcterms:W3CDTF">2024-02-15T18:15:00Z</dcterms:created>
  <dcterms:modified xsi:type="dcterms:W3CDTF">2024-02-15T20:03:00Z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0x010100BDF0DE2EFF78864B88ADCD88660E6FA2</vt:lpwstr>
  </property>
  <property fmtid="{D5CDD505-2E9C-101B-9397-08002B2CF9AE}" pid="3" name="MediaServiceImageTags">
    <vt:lpwstr/>
  </property>
</Properties>
</file>